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772"/>
      </w:tblGrid>
      <w:tr w:rsidR="008E6966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966" w:rsidRDefault="001F14C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8E6966" w:rsidRDefault="001F14C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940"/>
        <w:gridCol w:w="222"/>
        <w:gridCol w:w="1500"/>
        <w:gridCol w:w="2461"/>
      </w:tblGrid>
      <w:tr w:rsidR="008E6966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</w:tr>
      <w:tr w:rsidR="008E6966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8E696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8E6966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01.01.2024</w:t>
            </w:r>
          </w:p>
        </w:tc>
      </w:tr>
      <w:tr w:rsidR="008E6966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</w:tr>
      <w:tr w:rsidR="008E696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0"/>
              </w:rPr>
            </w:pPr>
          </w:p>
        </w:tc>
      </w:tr>
      <w:tr w:rsidR="008E696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84001536</w:t>
            </w:r>
          </w:p>
        </w:tc>
      </w:tr>
      <w:tr w:rsidR="008E696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0"/>
              </w:rPr>
            </w:pPr>
          </w:p>
        </w:tc>
      </w:tr>
      <w:tr w:rsidR="008E696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0"/>
              </w:rPr>
            </w:pPr>
          </w:p>
        </w:tc>
      </w:tr>
      <w:tr w:rsidR="008E6966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Министерство финансов Смоленской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803</w:t>
            </w:r>
          </w:p>
        </w:tc>
      </w:tr>
      <w:tr w:rsidR="008E6966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</w:tr>
      <w:tr w:rsidR="008E6966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8E6966" w:rsidRDefault="001F14CE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66701000</w:t>
            </w:r>
          </w:p>
        </w:tc>
      </w:tr>
      <w:tr w:rsidR="008E6966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</w:tr>
      <w:tr w:rsidR="008E696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8E696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</w:tr>
      <w:tr w:rsidR="008E6966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</w:tr>
    </w:tbl>
    <w:p w:rsidR="008E6966" w:rsidRDefault="001F14CE">
      <w:pPr>
        <w:spacing w:before="240" w:after="2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1 «Организационная структура субъекта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бюджетной отчетности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финансов Смоленской области (далее – Министерство) является исполнительным органом Смоленской области, обеспечивающим реализацию единой финансовой и бюджетной политики на территории Смоленской области и координирующим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в этой сфере иных исполнительных органов Смоленской области. Министерство является финансовым органом Смоленской области.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в соответствии с возложенными на него задачами осуществляет следующие функции:</w:t>
      </w:r>
    </w:p>
    <w:p w:rsidR="008E6966" w:rsidRDefault="001F14CE">
      <w:pPr>
        <w:ind w:firstLine="54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Составление проекта областн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бюджета на очередной финансовый год и плановый период и прогноза консолидированного бюджета Смоленской области на очередной финансовый год и плановый период, а также подготовка иных документов и материалов, представляемых в Смоленскую областную Думу 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новременно с проектом областного закона об областном бюджете на очередной финансовый год и плановый период.</w:t>
      </w:r>
      <w:proofErr w:type="gramEnd"/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-Установление порядка и методики планирования бюджетных ассигнований областного бюджета;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Составление сводной бюджетной росписи областного бюджета,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внесение изменений в нее, доведение показателей сводной бюджетной росписи областного бюджета до главных распорядителей средств областного бюджета;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Установление порядка исполнения областного бюджета по расходам;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Установление порядка учета бюджетных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денежных обязательств;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Установление порядка исполнения областного бюджета по источникам финансирования дефицита областного бюджета;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Установление порядка завершения операций по исполнению областного бюджета в текущем финансовом году;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Осуществление мет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одического руководства в пределах своей компетенции по вопросам ведения бухгалтерского учета и составления отчетности участниками бюджетного процесса, государственными учреждениями Смоленской области;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Установление порядка составления бюджетной отчетности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главными распорядителями средств областного бюджета, главными администраторами доходов областного бюджета, главными администраторами источников финансирования дефицита областного бюджета, порядка составления бухгалтерской отчетности и сроков представления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бюджетной и бухгалтерской отчетности в Министерство.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Установление порядка и сроков представления органами местного самоуправления  муниципальных  образований  Смоленской  области  консолидированной бюджетной отчетности об исполнении местных бюджетов,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нсолидированной бухгалтерской отчетности и иной отчетности, установленной федеральными органами государственной власти;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Составление бюджетной отчетности об исполнении областного бюджета;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Осуществление сбора, свода данных и формирование бюджетной отчетн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 об исполнении консолидированного бюджета Смоленской области и бюджета Территориального фонда обязательного медицинского страхования Смоленской области, а также консолидированной бухгалтерской отчетности для представления в Федеральное казначейство;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порядка взыскания остатков непогашенных бюджетных кредитов, предоставленных местным бюджетам из областного бюджета, включая проценты, штрафы и пени;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Осуществление методического руководства по вопросам организации бюджетного процесса;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Разра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ботка методики распределения и (или) порядков предоставления межбюджетных трансфертов из областного бюджета в пределах своей компетенции;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Ведение государственной долговой книги Смоленской области;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Осуществление от имени Смоленской области государственн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внутренних и внешних заимствований.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  включает:</w:t>
      </w:r>
    </w:p>
    <w:p w:rsidR="008E6966" w:rsidRDefault="001F14C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Сведения об организационной структуре субъекта бюджетной отчетности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(Таблица №11)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E6966" w:rsidRDefault="001F14CE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966" w:rsidRDefault="001F14CE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 «Результаты деятельности субъекта бюджетной отчетности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8E6966" w:rsidRDefault="001F14CE">
      <w:pPr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Цели, задачи и основные показатели деятельнос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в пределах своей компетенции создает нормативные и методологические основы для оптимизации действующих и вновь принимаемых расходных обязательств областного бюджета, необходимых для эффективной реализации полномочий и функций органов госуда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рственной власти Смоленской области.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Своевременная и качественная подготовка проекта областного закона об областном бюджете на очередной финансовый год и на плановый период.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Конечным результатом решения данной задачи является принятый в установленном поря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дке и соответствующий требованиям бюджетного законодательства областной бюджет на очередной финансовый год и на плановый период. 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Непосредственная подготовка законопроекта об областном бюджете на очередной финансовый год и на плановый период возложена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2023 году был принят 3 - летний бюджет (областной закон от 14.12.2023 № 126-з «Об областном бюджете на 2024 год и на плановый период 2025 и 2026 годов»). При разработке данного законопроекта Департаментом были соблюдены нормы, установленные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Бюджетным кодексом Российской Федерации, областным законом от 28.05.2008 № 65-з «О бюджетном процессе в Смоленской области» (далее – областной закон «О бюджетном процессе в Смоленской области»).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Годовой отчет об исполнении областного бюджета представляется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рассмотрение и утверждение в Смоленскую областную Думу в порядке и сроки, установленные областным законом «О бюджетном процессе в Смоленской области».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 является уполномоченным органом по составлению годового отчета об исполнении консолидиров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анного бюджета Смоленской области.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Годовой отчет об исполнении консолидированного бюджета Смоленской области составляется на основании  25  консолидированных годовых отчетов об исполнении бюджетов муниципальных районов, 2 годовых отчетов бюджетов городских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округов, 1 годового отчета об исполнении областного бюджета и 1 отчета об исполнении бюджета территориального фонда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обязательного медицинского страхования и представляется в Федеральное казначейство в соответствии с утвержденными сроками.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результатам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риемки годовых отчетов Федеральное казначейство оформляет средствами подсистемы «Учет и отчетность» государственной интегрированной информационной системы управления государственными финансами «Электронный бюджет» Уведомление о принятии отчетности.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Соз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дание условий для повышения качества финансового менеджмента 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Департаментом разработан Порядок проведения мониторинга качества финансового менеджмента в отношении главных распорядителей средств областного бюджета, главных администраторов доходов областног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бюджета, главных администраторов источников финансирования дефицита областного бюджета и разработаны расчеты итоговой оценки качества финансового менеджмента и целевых значений показателей качества финансового менеджмента главного администратора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бюджета (утвержден приказом Департамента бюджета и финансов Смоленской области от 26.12.2020 № 165-а). </w:t>
      </w:r>
      <w:proofErr w:type="gramEnd"/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Отчет о результатах мониторинга качества финансового менеджмента, сформированный на основании данных расчета показателей качества финансового менеджмен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по главным администраторам размещается на официальном сайте Департамента финансов в информационно-телекоммуникационной сети «Интернет» и в ГИИС УОС «Электронный бюджет»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Мониторинг качества финансового менеджмента проводится ежегодно.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  Оптимизация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управления государственным долгом Смоленской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условиях принятия и исполнения областного бюджета долговая политика Смоленской области строилась на принципах своевременности исполнения долговых обязательств, минимизации стоимости расходов на обсл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уживание долговых обязательств.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кредиты кредитных организаций не привлекались.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Задолженность  по  банковским  кредитам  погашена  в  сумме 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1 330 000,0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тыс. рублей. Погашение производилось за счет собственных средств бюджета.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отчетном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периоде привлечен бюджетный кредит на финансовое обеспечение реализации инфраструктурных проектов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619 805,7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тыс. рублей, а также специальный казначейский кредит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969 200,00 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 из Федерального казначейства.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Министерством финансов Смо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ленской области с Управлением Федерального казначейства по Смоленской области заключен договор от 23.01.2023 № 6300-1.7-27/01 о предоставлении бюджетного кредита на пополнение остатка средств на едином счете бюджета с лимитом выдачи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5 307 290,0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тыс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 рублей. В отчетном периоде в рамках указанного договора привлечены кредиты на опережающее финансирование расходных обязательств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2 878 580,5 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 рублей.</w:t>
      </w:r>
    </w:p>
    <w:p w:rsidR="008E6966" w:rsidRDefault="001F14CE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3. «Анализ отчета об исполнении бюджета субъектами бюджетной отчетности»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отче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об исполнении бюджета приведен в формах: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 исполнении текстовых статей закона (решения) о бюджете (Таблица № 3);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 исполнении бюджета (ф. 0503164);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Анализ отчета об исполнении бюджета субъектом бюджетной отчетности (Таблица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13);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Департаменту за 2023 год исполнены в размере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97,3%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(Всего утверждено расходов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4 924 300, 0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рублей, исполнено в сумме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4 792 692,5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рублей). Исполнение бюджетной сметы по расходам менее 95 % сложилось по следующим разделам,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одразделам, целевым статьям: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-0106 2340220140 «Создание условий для материально-технического обеспечения» – 17,2 % (утверждено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700,0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тыс. рублей, исполнено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130,5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рублей) в связи с тем, что не состоялись закупки основных средств по размещенным заказам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модуле «Малые закупки» АИС ГЗ Смоленской области в декабре отчетного года;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- 0111 8900129990 «Расходы за счет средств резервного фонда Администрации Смоленской области» – 0 % (утверждено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76 295, 9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рублей) не распределены средства на конец отчетного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в результате</w:t>
      </w:r>
      <w:r>
        <w:rPr>
          <w:rFonts w:ascii="Calibri" w:eastAsia="Calibri" w:hAnsi="Calibri" w:cs="Calibri"/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отсутствия решений высшего исполнительного органа государственной власти субъекта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 использовании бюджетных ассигнований;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-0113 9800222700 «Расходы на исполнение судебных актов» –39,9 % (утверждено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42,9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17,1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рублей) в течение года не предъявлялись судебные решения и исполнительные листы (выплаты носят заявительный характер);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-1301 2340222730 «Процентные платежи по государственному долгу Смоленской области за счет доходов областного бюджета, за исключением доходов дорожного фонда - 92,8 % (утверждено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62 250,0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исполнено - 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57 790,3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рублей) за счет досрочного погашения 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едитов, полученных от кредитных организаций;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8E6966" w:rsidRDefault="001F14CE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-1403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8900129990 «Расходы за счет резервного фонда Правительства Смоленской области  -82,1% (утверждено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276 475,2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рублей, исполнено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225 183,4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 в связи с тем, что не были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выполнены  либо некачественно  выполнены, предусмотренные распоряжениями Правительства Смоленской области  расходные обязательства.</w:t>
      </w:r>
      <w:proofErr w:type="gramEnd"/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966" w:rsidRDefault="001F14CE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Обслуживание государственного долга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Областным законом «Об областном бюджете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год и на плановый период 2024 и 2025 годов» предусмотрены бюджетные ассигнования на обслуживание государственного долга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64 410,3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Фактически объем расходов на обслуживание государственного долга составил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59 940,6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 (93,1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цента от плановых назначений), в том числе: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34 688,8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 – оплата процентов по бюджетным кредитам;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25 251,8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 – оплата процентов по банковским кредитам.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расходы на обслуживание государственного долга снизились в 2,5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раза по сравнению с аналогичным периодом прошлого года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151 505,6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тыс. рублей).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Уменьшение расходов на обслуживание государственного долга Смоленской области обусловлено погашением банковских кредитов. 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966" w:rsidRDefault="001F14CE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Раздел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«Анализ показателей финансовой отчетнос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 субъекта бюджетной отчетности»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 показателей финансовой отчетности включает 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движении нефинансовых активов (ф. 0503168);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Баланс главного распорядителя, распорядителя, получателя бюджетных средств, главного администратора, администратора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источников финансирования дефицита бюджета, главного администратора, администратора доходов бюджета </w:t>
      </w:r>
      <w:hyperlink w:anchor="P9868"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(ф. 0503130)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по дебиторской и кредиторской задолженности (ф. 0503169);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государственном (муниципальном) долге,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предоставленных бюджетных кредитах (ф. 0503172).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01.01.2024 года стоимость основных средств, находящихся в оперативном управлении Министерства, составила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25 307, 5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 и уменьшилась по сравнению с данными по состоянию на 01.01.2023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на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2, 7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  Всего за 2023 год по Министерству приобретено основных средств на сумму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128,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 (телефоны, холодильник, чайник, информационные таблички, печати и т.д.). Уменьшение стоимости основных средств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130, 9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 в 2023 году, связано с выведением из состава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актива объектов основных средств, не соответствующих статусу актива при проведении годовой инвентаризации и отнесением данных объектов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 02 «Материальные ценности на хранении»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дальнейшего определения возможности списания или ремонта, 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01.01.2024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остаток материальных запасов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Министерству сложился в сумме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751, 5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рублей, что на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403, 9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тыс. рублей больше по сравнению с данными на 01.01.2023. Всего в 2023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было приобретено прочих оборотных запасов (материалов) на сумму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548, 4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 и материальных запасов однократного применения на сумму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203,1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тысячи рублей,  израсходовано материальных запасов - на сумму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130, 9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01.01.2024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года стоимость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прав пользования нематериальными активами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программного обеспечения и баз данных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163, 6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составе объектов программного обеспечения на конец отчетного года учитывались программно-аппаратный комплекс «Соболь»; идентифи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катор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iButton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право на использование модуля защиты от НСД и контроля устройств С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Secret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Net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Studio-C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8; считыватель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iButton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установочный комплект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Web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Desktop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Security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Suite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»; установочный комплект СЗИ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Secret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Net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Studio-C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8; право на использование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рограммы для ЭВМ «Контур-Экстерн»;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программное обеспечение «Турбо-9»; простая неисключительная лицензия на использование Базы данных Справочной  системы «Госфинансы»; официальный интернет-портал (сайт) Департамента бюджета и</w:t>
      </w:r>
      <w:r>
        <w:rPr>
          <w:rFonts w:ascii="Calibri" w:eastAsia="Calibri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 Смоленской области.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Учет программных продуктов (неисключительные лицензии) для ЭВМ, относящихся к объектам авторских прав и предоставленных Департаменту на праве использования в соответствии с заключенными договорами, ведется на счете 11116I000 «Права пользования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материальными активами», официальный интернет-портал (сайт) Департамента бюджета и финансов Смоленской области учитывается на счете 11029I000 «Программное обеспечение и базы данных». 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счете 07 «Награды, призы, кубки и ценные подарки, сувени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ры» по состоянию на 01.01.2024 учитывались почетные грамоты. 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счете 27 «Материальные ценности, выданные в личное пользование работникам (сотрудникам)» учитывались носители контейнера ключа электронной подписи.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Общая сумма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дебиторской задол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01.01.2024 года составила 11 322 935,7 тыс. рублей и увеличилась по сравнению с данными на 01.01.2023 на 457 985,8 тыс. рублей. 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том числе дебиторская задолженность на конец отчетного года сложилась: </w:t>
      </w:r>
    </w:p>
    <w:p w:rsidR="008E6966" w:rsidRDefault="001F14CE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120551000  «Расчеты по доход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ам»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11 322 917,8 тыс. рублей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отражены доходы от предоставления межбюджетных трансфертов из федерального бюджета в форме дотаций  (дотации бюджетам субъектов Российской Федерации на выравнивание бюджетной обеспеченности и дотации бюджетам на частичн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 компенсацию дополнительных расходов на повышение оплаты труда работников бюджетной сферы и иные цели) и единой субвенции бюджетам субъектов Российской Федерации 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Байконура, а также прочие межбюджетные трансферты, передаваемые бюджетам субъек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Российской Федерации, предоставляемые из города Москвы, на 2023-2026 годы;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120626000 «Расчеты по авансам по работам, услугам»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 сумме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17,8 тыс. рублей, отражена задолженность по подписке на 1-е полугодие 2024 года. 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120666000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Расчеты  в сумме 0,07 тыс. рублей отражена задолженность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неудержанному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пособия по временной нетрудоспособности за счет средств работодателя налогу на доходы физических лиц за счет средств работодателя в декабре 2023 года.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Просроченная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дебиторская задолженность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 состоянию на 01.01.2024 отсутствовала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сумма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кредиторской задолженности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01.01.2024  года составила 4,7 тыс. рублей и уменьшилась по сравнению с данными на 01.01.2023 на 59,9 тыс. рублей, в том числе:  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13022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«Расчеты по услугам связи»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сумму 4,7 тыс. рублей отражена задолженность за оказанные в декабре 2023года услуги почтовой и фельдъегерской связи (оплачены в январе 2024 года).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Денежные обязательства по оплате кредиторской задолженности отражены в отч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ете о бюджетных обязательствах (ф. 0503128) в разделе «Обязательства финансовых годов, следующих за текущим (отчетным) финансовым годом». 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Просроченная  кредиторская задолженность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 состоянию на 01.01.2024 отсутствовала.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счету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140160000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Резервы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предстоящих расходов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– на сумму  4 887,0 тыс. рублей отражен резерв на оплату отпусков и резерв страховых взносов на выплаты по оплате труда на 2024 год согласно графику отпусков работников Департамента.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отчете о бюджетных обязательствах (ф. 0503128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разделе «Обязательства финансовых годов, следующих за текущим (отчетным) финансовым годом» по графе 7 «Принятые бюджетные обязательства всего» отражены  поставленные на учет обязательства   по услугам  почтовой связи, услугам по поддержанию домена второго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уровня оценочные обязательства на сумму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  резервов предстоящих расходов на оплату отпусков за фактически отработанное время или компенсаций за неиспользованный отпуск, включая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платежи на обязательное социальное страхование.</w:t>
      </w:r>
    </w:p>
    <w:p w:rsidR="008E6966" w:rsidRDefault="001F14CE">
      <w:pPr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по счету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140149000 «Доходы бу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дущих периодов к признанию в очередные годы»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сумму 11 322 917,8 тыс. рублей отражены начисленные доходы от предоставления межбюджетных трансфертов из федерального бюджета  в форме дотаций и единой субвенции бюджетам субъектов Российской Федерации и бюдж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ету г. Байконура (предоставляемых без условий и с условиями) передачи активов, а также прочие межбюджетные трансферты, передаваемые бюджетам субъектов  Российской 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из бюджета 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  Москвы  согласно  объему безвозмездных поступлений областного 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 14.12.2023 № 126-з  «Об областном бюджете на 2024 год и на плановый период 2025 и 2026 годов». 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01.01.2024 года общая задолженность муниципальных образований перед Департаментом по предоставленным бюджетным кредитам составила 1 512 748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,7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  </w:t>
      </w:r>
    </w:p>
    <w:p w:rsidR="008E6966" w:rsidRDefault="001F14CE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8E6966" w:rsidRDefault="001F14CE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Долговая политика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государственного долга Смоленской области по состоянию на 01.01.2024 составил 25 294 885,6 тыс. рублей и увеличился по сравнению с предыдущим годом на 2 211 231,8 тыс. рублей. В объем государственного долга входи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задолженность по бюджетным кредитам, полученным за счет средств федерального бюджета, – 25 294 885,6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 (или 100,0 % от объема государственного долга), в том числе: 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9 373 363,1 тыс. рублей – для частичного покрытия дефицита областного бюджета;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2 150 285,1 тыс. рублей – 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2 295 000,0 тыс. рублей – для погашения бюджетных кредитов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пополнение остатков средств на счетах бюджетов субъектов Российской Федерации;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3 605 855,0 тыс. рублей – для погашения долговых обязательств по рыночным заимствованиям субъекта Российской Федерации и муниципальных образований (кредиты 2021 года);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3 282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756,2 тыс. рублей - для погашения долговых обязательств по рыночным заимствованиям субъекта Российской Федерации и муниципальных образований (кредиты 2022 года);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739 845,7 тыс. рублей – инфраструктурные бюджетные кредиты;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969 200,0 тыс. рублей – специальн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казначейские кредиты;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2 878 580,5 – кредиты, предоставленные в целях опережающего финансирования.</w:t>
      </w:r>
    </w:p>
    <w:p w:rsidR="008E6966" w:rsidRDefault="001F14CE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E6966" w:rsidRDefault="001F14CE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 «Прочие вопросы деятельности субъекта бюджетной отчетности»</w:t>
      </w:r>
      <w:r>
        <w:rPr>
          <w:rFonts w:ascii="Calibri" w:eastAsia="Calibri" w:hAnsi="Calibri" w:cs="Calibri"/>
          <w:color w:val="000000"/>
        </w:rPr>
        <w:t> 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Прочие вопросы деятельности субъекта бюджетной отчетности (Таблица №16);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году были проведены следующие инвентаризации: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целью проведения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анлитического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учета расчетов в соответствие требованиям приказа Министерства финансов Российской Федерации от 01.12.2010 № 157н  «Об утверждении Единого плана счетов бухгалтерского учета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органов государственной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(государственных органов), </w:t>
      </w:r>
      <w:r>
        <w:rPr>
          <w:rFonts w:ascii="Calibri" w:eastAsia="Calibri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 местного самоуправления, органов управления государственными внебюджетными фондами, государственных академий наук,  государственных (муниципальных) учреждений и Инструкции по его примене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нию», выявления просроченной задолженности и факторов, влияющих на ее образование, а также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раскрытие достоверной информации в бюджетной  отчетности на 1  июля  2023 года согласно  приказу </w:t>
      </w:r>
    </w:p>
    <w:p w:rsidR="008E6966" w:rsidRDefault="001F14CE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53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/а от 06.06.2023 «О проведении инвентаризации расчетов (дебитор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ской задолженности и обязательств) в Департаменте бюджета и финансов Смоленской области» в период с 13 по 15 июня 2023 года  была проведена инвентаризация расчетов по доходам, по выданным авансам, с подотчетными лицами, по предоставленным кредитам, займам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(ссудам), с прочими дебиторами, с кредиторами по долговым обязательствам, по принятым обязательствам, по платежам в бюджет. Данные бюджетного учета соответствуют первичным документам. Просроченной задолженности по перечисленным расчетам не установлено.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приказу № 12 от 16.11.2023 г. «О проведении инвентаризации активов и обязательств в Министерстве Финансов Смоленской области» в период с 20 по 29 ноября  2023 года была проведена инвентаризация основных средств, основных средств стоимостью до 10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 рублей (до 01.01.2018 стоимостью до 3 000 рублей) включительно, в эксплуатации, материальных запасов, денежных средств, бланков строгой отчетности, имущества полученного в пользование.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результате инвентаризации из 1714 объектов основных средств и объе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ктов нефинансовых активов, учитываемых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счетах, 19 объектов ОС не соответствуют статусу актива. Основные средства были переведены на 02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 «Материальные ценности на хранении». Расхождений между данными бухгалтерского учета и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анными инвентаризационной комиссии не выявлено. Признаков обесценения нефинансовых активов инвентаризационной комиссией не выявлено. </w:t>
      </w:r>
    </w:p>
    <w:p w:rsidR="008E6966" w:rsidRDefault="001F14CE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приказу № 01 от 09.01.2024 года  « О проведении инвентаризации активов и обязательств в Министерстве бюджета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 Смоленской области» за 2023 год была произведена годовая инвентаризация расчетов по доходам, расчетов по предоставленным бюджетным кредитам, расчетов с кредиторами по долговым обязательствам, расчетов по принятым обязательствам, расчетов по плате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жам в бюджеты, по расходам будущих периодов, по резервам предстоящих расходов и по счетам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санкционирования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расходов бюджета (отложенным обязательствам).  Данные бюджетного учета по вышеперечисленным расчетам соответствуют первичным документам, актам сверок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дебиторами, кредиторами, данным Долговой книги Смоленской области, объему прогнозируемых безвозмездных поступлений в областной бюджет и распределению бюджетных ассигнований  областного закона от 14.12.2023 № 126-з «Об областном бюджете на 2024 год и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плановый период 2025 и 2026 годов».</w:t>
      </w:r>
    </w:p>
    <w:p w:rsidR="008E6966" w:rsidRDefault="001F14CE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8E6966" w:rsidRDefault="001F14CE">
      <w:r>
        <w:t> </w:t>
      </w:r>
    </w:p>
    <w:p w:rsidR="008E6966" w:rsidRDefault="001F14C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3570"/>
        <w:gridCol w:w="3816"/>
        <w:gridCol w:w="2911"/>
      </w:tblGrid>
      <w:tr w:rsidR="008E6966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286000" cy="762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Савина Инна Анатольевна</w:t>
            </w:r>
          </w:p>
        </w:tc>
      </w:tr>
      <w:tr w:rsidR="008E6966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E696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E696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8E6966">
            <w:pPr>
              <w:rPr>
                <w:sz w:val="24"/>
              </w:rPr>
            </w:pPr>
          </w:p>
        </w:tc>
      </w:tr>
      <w:tr w:rsidR="008E696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E696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8E6966">
            <w:pPr>
              <w:rPr>
                <w:sz w:val="24"/>
              </w:rPr>
            </w:pPr>
          </w:p>
        </w:tc>
      </w:tr>
      <w:tr w:rsidR="008E696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286000" cy="762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Чен-Цзи-О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Светлана Сергеевна</w:t>
            </w:r>
          </w:p>
        </w:tc>
      </w:tr>
      <w:tr w:rsidR="008E696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E6966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1F14C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8E696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966" w:rsidRDefault="008E6966">
            <w:pPr>
              <w:rPr>
                <w:sz w:val="24"/>
              </w:rPr>
            </w:pPr>
          </w:p>
        </w:tc>
      </w:tr>
    </w:tbl>
    <w:p w:rsidR="008E6966" w:rsidRDefault="001F14CE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Чен-Цзи-О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Светлана Сергеевна, Сертификат: 00D1A40FCABBBD9E4400140EAA08D55F0A, Действителен: с 16.10.2023 по 08.01.2025), Руководитель(Савина Инна Анатольевна, Сертификат: 22C15F7968AFC1336A8CD1E6D47163EE, Действителен: с 31.10.2023 по 23.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01.2025)        </w:t>
      </w:r>
    </w:p>
    <w:sectPr w:rsidR="008E6966" w:rsidSect="008E6966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E6966"/>
    <w:rsid w:val="001F14CE"/>
    <w:rsid w:val="008E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6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8E6966"/>
  </w:style>
  <w:style w:type="character" w:styleId="a3">
    <w:name w:val="Hyperlink"/>
    <w:rsid w:val="008E6966"/>
    <w:rPr>
      <w:color w:val="0000FF"/>
      <w:u w:val="single"/>
    </w:rPr>
  </w:style>
  <w:style w:type="table" w:styleId="1">
    <w:name w:val="Table Simple 1"/>
    <w:basedOn w:val="a1"/>
    <w:rsid w:val="008E69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3572</Words>
  <Characters>20364</Characters>
  <Application>Microsoft Office Word</Application>
  <DocSecurity>0</DocSecurity>
  <Lines>169</Lines>
  <Paragraphs>47</Paragraphs>
  <ScaleCrop>false</ScaleCrop>
  <Company/>
  <LinksUpToDate>false</LinksUpToDate>
  <CharactersWithSpaces>23889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Васильевна</dc:creator>
  <cp:lastModifiedBy>Zakharova_SV</cp:lastModifiedBy>
  <cp:revision>2</cp:revision>
  <dcterms:created xsi:type="dcterms:W3CDTF">2024-05-07T12:29:00Z</dcterms:created>
  <dcterms:modified xsi:type="dcterms:W3CDTF">2024-05-07T12:29:00Z</dcterms:modified>
</cp:coreProperties>
</file>